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404BC0E0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</w:t>
      </w:r>
      <w:r w:rsidR="00E97F8F">
        <w:rPr>
          <w:rFonts w:ascii="Arial" w:hAnsi="Arial"/>
          <w:sz w:val="22"/>
        </w:rPr>
        <w:t>Odvoz a likvidace nebezpečného odpadu z NHB</w:t>
      </w:r>
      <w:r w:rsidR="00FF02D5">
        <w:rPr>
          <w:rFonts w:ascii="Arial" w:hAnsi="Arial"/>
          <w:sz w:val="22"/>
        </w:rPr>
        <w:t>“ - číslo VZ/</w:t>
      </w:r>
      <w:r w:rsidR="00E97F8F">
        <w:rPr>
          <w:rFonts w:ascii="Arial" w:hAnsi="Arial"/>
          <w:sz w:val="22"/>
        </w:rPr>
        <w:t>3</w:t>
      </w:r>
      <w:r w:rsidR="00FF02D5">
        <w:rPr>
          <w:rFonts w:ascii="Arial" w:hAnsi="Arial"/>
          <w:sz w:val="22"/>
        </w:rPr>
        <w:t>/201</w:t>
      </w:r>
      <w:r w:rsidR="00BC7CCC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0780F08E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(Pro prokázání </w:t>
      </w:r>
      <w:bookmarkStart w:id="0" w:name="_GoBack"/>
      <w:bookmarkEnd w:id="0"/>
      <w:r>
        <w:rPr>
          <w:rFonts w:ascii="Arial" w:hAnsi="Arial"/>
          <w:sz w:val="22"/>
        </w:rPr>
        <w:t>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600 000 Kč za rok bez DPH na odvoz a likvidaci nebezpečného odpadu </w:t>
      </w:r>
      <w:r w:rsidR="009A3ACA" w:rsidRPr="009A3ACA">
        <w:rPr>
          <w:rFonts w:ascii="Arial" w:hAnsi="Arial"/>
          <w:sz w:val="22"/>
          <w:u w:val="single"/>
        </w:rPr>
        <w:t>ze zdravotnického zařízení</w:t>
      </w:r>
      <w:r w:rsidR="009A3ACA">
        <w:rPr>
          <w:rFonts w:ascii="Arial" w:hAnsi="Arial"/>
          <w:sz w:val="22"/>
          <w:u w:val="single"/>
        </w:rPr>
        <w:t>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0E676-53DD-49D8-A8BB-6405C320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644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14</cp:revision>
  <dcterms:created xsi:type="dcterms:W3CDTF">2018-09-13T09:02:00Z</dcterms:created>
  <dcterms:modified xsi:type="dcterms:W3CDTF">2019-01-23T12:03:00Z</dcterms:modified>
</cp:coreProperties>
</file>